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14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23"/>
        </w:numPr>
      </w:pPr>
      <w:r w:rsidRPr="00D063E5">
        <w:t>What is an interest group?</w:t>
      </w:r>
    </w:p>
    <w:p w:rsidR="00D063E5" w:rsidRPr="00D063E5" w:rsidRDefault="00D063E5" w:rsidP="00D93C29">
      <w:pPr>
        <w:numPr>
          <w:ilvl w:val="0"/>
          <w:numId w:val="23"/>
        </w:numPr>
      </w:pPr>
      <w:r w:rsidRPr="00D063E5">
        <w:t>Why are interest groups so difficult to define in a comparative context?</w:t>
      </w:r>
    </w:p>
    <w:p w:rsidR="00D063E5" w:rsidRPr="00D063E5" w:rsidRDefault="00D063E5" w:rsidP="00D93C29">
      <w:pPr>
        <w:numPr>
          <w:ilvl w:val="0"/>
          <w:numId w:val="23"/>
        </w:numPr>
      </w:pPr>
      <w:r w:rsidRPr="00D063E5">
        <w:t>On which assumptions are republican and pluralist paradigms of interest politics based?</w:t>
      </w:r>
    </w:p>
    <w:p w:rsidR="00D063E5" w:rsidRPr="00D063E5" w:rsidRDefault="00D063E5" w:rsidP="00D93C29">
      <w:pPr>
        <w:numPr>
          <w:ilvl w:val="0"/>
          <w:numId w:val="23"/>
        </w:numPr>
      </w:pPr>
      <w:r w:rsidRPr="00D063E5">
        <w:t>To what extent do US and EU lobbying activities differ from each other, and why?</w:t>
      </w:r>
    </w:p>
    <w:p w:rsidR="00D063E5" w:rsidRPr="00D063E5" w:rsidRDefault="00D063E5" w:rsidP="00D93C29">
      <w:pPr>
        <w:numPr>
          <w:ilvl w:val="0"/>
          <w:numId w:val="23"/>
        </w:numPr>
      </w:pPr>
      <w:r w:rsidRPr="00D063E5">
        <w:t>What repertoires of interest group action are available to trade unions?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24"/>
        </w:numPr>
      </w:pPr>
      <w:r w:rsidRPr="00D063E5">
        <w:t>Does it make sense to distinguish ‘public’ and ‘private’ interest groups?</w:t>
      </w:r>
    </w:p>
    <w:p w:rsidR="00D063E5" w:rsidRPr="00D063E5" w:rsidRDefault="00D063E5" w:rsidP="00D93C29">
      <w:pPr>
        <w:numPr>
          <w:ilvl w:val="0"/>
          <w:numId w:val="24"/>
        </w:numPr>
      </w:pPr>
      <w:r w:rsidRPr="00D063E5">
        <w:t xml:space="preserve">What advantages do </w:t>
      </w:r>
      <w:proofErr w:type="spellStart"/>
      <w:r w:rsidRPr="00D063E5">
        <w:t>neocorporatist</w:t>
      </w:r>
      <w:proofErr w:type="spellEnd"/>
      <w:r w:rsidRPr="00D063E5">
        <w:t xml:space="preserve"> systems of interest intermediation offer governments?</w:t>
      </w:r>
    </w:p>
    <w:p w:rsidR="00D063E5" w:rsidRPr="00D063E5" w:rsidRDefault="00D063E5" w:rsidP="00D93C29">
      <w:pPr>
        <w:numPr>
          <w:ilvl w:val="0"/>
          <w:numId w:val="24"/>
        </w:numPr>
      </w:pPr>
      <w:r w:rsidRPr="00D063E5">
        <w:t>Why do business interest groups retain a privileged position in capitalist democracies?</w:t>
      </w:r>
    </w:p>
    <w:p w:rsidR="00D063E5" w:rsidRPr="00D063E5" w:rsidRDefault="00D063E5" w:rsidP="00D93C29">
      <w:pPr>
        <w:numPr>
          <w:ilvl w:val="0"/>
          <w:numId w:val="24"/>
        </w:numPr>
      </w:pPr>
      <w:r w:rsidRPr="00D063E5">
        <w:t>Are we witnessing a convergence of interest politics across the globe?</w:t>
      </w:r>
    </w:p>
    <w:p w:rsidR="00D063E5" w:rsidRPr="00D063E5" w:rsidRDefault="00D063E5" w:rsidP="00D93C29">
      <w:pPr>
        <w:numPr>
          <w:ilvl w:val="0"/>
          <w:numId w:val="24"/>
        </w:numPr>
      </w:pPr>
      <w:r w:rsidRPr="00D063E5">
        <w:t>‘The more national interest politics regimes are shaped by supranational developments, the more the “methodological nationalism” of classical country-by-country comparisons is producing biased results.’ Discuss.</w:t>
      </w:r>
    </w:p>
    <w:p w:rsidR="00D063E5" w:rsidRPr="00D063E5" w:rsidRDefault="00D063E5" w:rsidP="00D063E5">
      <w:r w:rsidRPr="00D063E5">
        <w:t> 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141BE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15B24-3E6F-414E-BF67-93AAB678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Company>Oxford University Press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2020-03-21T04:44:00Z</dcterms:modified>
</cp:coreProperties>
</file>